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0CC" w:rsidRDefault="00CA40CC" w:rsidP="00CA40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Stečajni dužnik </w:t>
      </w:r>
    </w:p>
    <w:p w:rsidR="00CA40CC" w:rsidRDefault="00CA40CC" w:rsidP="00CA40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STANKO DRAGIĆ</w:t>
      </w:r>
    </w:p>
    <w:p w:rsidR="00CA40CC" w:rsidRDefault="00CA40CC" w:rsidP="00CA40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Vl. Trgovačkog obrta DRAGIĆ</w:t>
      </w:r>
    </w:p>
    <w:p w:rsidR="00CA40CC" w:rsidRDefault="00CA40CC" w:rsidP="00CA40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Karlovac, Kralja Tomislava 13</w:t>
      </w:r>
    </w:p>
    <w:p w:rsidR="00CA40CC" w:rsidRDefault="00CA40CC" w:rsidP="00CA40CC">
      <w:pPr>
        <w:rPr>
          <w:rFonts w:ascii="Arial" w:hAnsi="Arial" w:cs="Arial"/>
          <w:sz w:val="22"/>
          <w:szCs w:val="22"/>
        </w:rPr>
      </w:pPr>
    </w:p>
    <w:p w:rsidR="00CA40CC" w:rsidRDefault="00CA40CC" w:rsidP="00CA40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Zastupan po stečajnoj upraviteljici</w:t>
      </w:r>
    </w:p>
    <w:p w:rsidR="00CA40CC" w:rsidRDefault="00CA40CC" w:rsidP="00CA40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Jasni Brajdić</w:t>
      </w:r>
    </w:p>
    <w:p w:rsidR="00CA40CC" w:rsidRDefault="00CA40CC" w:rsidP="00CA40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Donje Mrzlo Polje Mrežničko 96</w:t>
      </w:r>
    </w:p>
    <w:p w:rsidR="00CA40CC" w:rsidRDefault="00CA40CC" w:rsidP="00CA40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47250 DUGA RESA</w:t>
      </w:r>
    </w:p>
    <w:p w:rsidR="00CA40CC" w:rsidRDefault="00CA40CC" w:rsidP="00CA40CC">
      <w:pPr>
        <w:rPr>
          <w:rFonts w:ascii="Arial" w:hAnsi="Arial" w:cs="Arial"/>
          <w:sz w:val="22"/>
          <w:szCs w:val="22"/>
        </w:rPr>
      </w:pPr>
    </w:p>
    <w:p w:rsidR="00CA40CC" w:rsidRDefault="00CA40CC" w:rsidP="00CA40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3.1</w:t>
      </w:r>
      <w:r>
        <w:rPr>
          <w:rFonts w:ascii="Arial" w:hAnsi="Arial" w:cs="Arial"/>
          <w:sz w:val="22"/>
          <w:szCs w:val="22"/>
        </w:rPr>
        <w:t>2.2016.g.</w:t>
      </w:r>
    </w:p>
    <w:p w:rsidR="00CA40CC" w:rsidRDefault="00CA40CC" w:rsidP="00CA40CC">
      <w:pPr>
        <w:rPr>
          <w:rFonts w:ascii="Arial" w:hAnsi="Arial" w:cs="Arial"/>
          <w:sz w:val="22"/>
          <w:szCs w:val="22"/>
        </w:rPr>
      </w:pPr>
    </w:p>
    <w:p w:rsidR="00CA40CC" w:rsidRDefault="00CA40CC" w:rsidP="00CA40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TRGOVAČKI SUD U ZAGREBU</w:t>
      </w:r>
    </w:p>
    <w:p w:rsidR="00CA40CC" w:rsidRDefault="00CA40CC" w:rsidP="00CA40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</w:t>
      </w:r>
    </w:p>
    <w:p w:rsidR="00CA40CC" w:rsidRDefault="00CA40CC" w:rsidP="00CA40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7</w:t>
      </w:r>
      <w:r>
        <w:rPr>
          <w:rFonts w:ascii="Arial" w:hAnsi="Arial" w:cs="Arial"/>
          <w:sz w:val="22"/>
          <w:szCs w:val="22"/>
        </w:rPr>
        <w:t xml:space="preserve"> St – 17/11</w:t>
      </w:r>
    </w:p>
    <w:p w:rsidR="00CA40CC" w:rsidRDefault="00CA40CC" w:rsidP="00CA40CC"/>
    <w:p w:rsidR="00CA40CC" w:rsidRDefault="00CA40CC" w:rsidP="00CA40CC"/>
    <w:p w:rsidR="00CA40CC" w:rsidRDefault="00CA40CC" w:rsidP="00CA40CC"/>
    <w:p w:rsidR="00CA40CC" w:rsidRDefault="00CA40CC" w:rsidP="00CA40CC">
      <w:pPr>
        <w:rPr>
          <w:rFonts w:ascii="Arial" w:hAnsi="Arial" w:cs="Arial"/>
          <w:sz w:val="22"/>
          <w:szCs w:val="22"/>
        </w:rPr>
      </w:pPr>
      <w:r w:rsidRPr="00CA40CC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redmet :</w:t>
      </w:r>
      <w:r>
        <w:rPr>
          <w:rFonts w:ascii="Arial" w:hAnsi="Arial" w:cs="Arial"/>
          <w:sz w:val="22"/>
          <w:szCs w:val="22"/>
        </w:rPr>
        <w:tab/>
        <w:t>Završni račun stečajnog upravitelja</w:t>
      </w:r>
    </w:p>
    <w:p w:rsidR="00CA40CC" w:rsidRDefault="00CA40CC" w:rsidP="00CA40CC">
      <w:pPr>
        <w:rPr>
          <w:rFonts w:ascii="Arial" w:hAnsi="Arial" w:cs="Arial"/>
          <w:sz w:val="22"/>
          <w:szCs w:val="22"/>
        </w:rPr>
      </w:pPr>
    </w:p>
    <w:p w:rsidR="00CA40CC" w:rsidRDefault="00CA40CC" w:rsidP="00CA40CC">
      <w:pPr>
        <w:rPr>
          <w:rFonts w:ascii="Arial" w:hAnsi="Arial" w:cs="Arial"/>
          <w:sz w:val="22"/>
          <w:szCs w:val="22"/>
        </w:rPr>
      </w:pPr>
    </w:p>
    <w:p w:rsidR="00CA40CC" w:rsidRDefault="00CA40CC" w:rsidP="00CA40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Imovina stečajnog dužnika pojedinca Stanka Dragića vlasnika Trgovačkog obrta ''DRAGIĆ'' u cijelosti je unovčena</w:t>
      </w:r>
      <w:r w:rsidR="005717AE">
        <w:rPr>
          <w:rFonts w:ascii="Arial" w:hAnsi="Arial" w:cs="Arial"/>
          <w:sz w:val="22"/>
          <w:szCs w:val="22"/>
        </w:rPr>
        <w:t>, te su se stekli uvjeti za zaključenje stečajnog postupka</w:t>
      </w:r>
      <w:r>
        <w:rPr>
          <w:rFonts w:ascii="Arial" w:hAnsi="Arial" w:cs="Arial"/>
          <w:sz w:val="22"/>
          <w:szCs w:val="22"/>
        </w:rPr>
        <w:t>.</w:t>
      </w:r>
    </w:p>
    <w:p w:rsidR="00CA40CC" w:rsidRDefault="00CA40CC" w:rsidP="00CA40CC">
      <w:pPr>
        <w:rPr>
          <w:rFonts w:ascii="Arial" w:hAnsi="Arial" w:cs="Arial"/>
          <w:sz w:val="22"/>
          <w:szCs w:val="22"/>
        </w:rPr>
      </w:pPr>
    </w:p>
    <w:p w:rsidR="00CA40CC" w:rsidRDefault="00CA40CC" w:rsidP="00CA40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Održano je ročište za diobu kupovnine ostvarene prodajom nekretnine na kojoj je upisano pravo zaloga.</w:t>
      </w:r>
    </w:p>
    <w:p w:rsidR="00CA40CC" w:rsidRDefault="00CA40CC" w:rsidP="00CA40CC">
      <w:pPr>
        <w:rPr>
          <w:rFonts w:ascii="Arial" w:hAnsi="Arial" w:cs="Arial"/>
          <w:sz w:val="22"/>
          <w:szCs w:val="22"/>
        </w:rPr>
      </w:pPr>
    </w:p>
    <w:p w:rsidR="00CA40CC" w:rsidRDefault="00CA40CC" w:rsidP="00CA40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Podmireni su troškovi stečajnog postupka i ostale obveze stečajne mase u iznosu od 37.568,80kn te tražbine razlučnog vjerovnika  za iznos od 81.279,55kn.</w:t>
      </w:r>
    </w:p>
    <w:p w:rsidR="00CA40CC" w:rsidRDefault="00CA40CC" w:rsidP="00CA40CC">
      <w:pPr>
        <w:rPr>
          <w:rFonts w:ascii="Arial" w:hAnsi="Arial" w:cs="Arial"/>
          <w:sz w:val="22"/>
          <w:szCs w:val="22"/>
        </w:rPr>
      </w:pPr>
    </w:p>
    <w:p w:rsidR="00CA40CC" w:rsidRDefault="00CA40CC" w:rsidP="00CA40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Stanje žiro računa na dan 15.11.2016.g. iznosi 6.359,89kn, iz kojeg iznosa će se podmiriti troškovi zatvaranja žiro računa, troškovi izrade financijskih izvješća za 2016.g. i izrada završnih financijskih izvješća.</w:t>
      </w:r>
    </w:p>
    <w:p w:rsidR="00CA40CC" w:rsidRDefault="00CA40CC" w:rsidP="00CA40CC">
      <w:pPr>
        <w:rPr>
          <w:rFonts w:ascii="Arial" w:hAnsi="Arial" w:cs="Arial"/>
          <w:sz w:val="22"/>
          <w:szCs w:val="22"/>
        </w:rPr>
      </w:pPr>
    </w:p>
    <w:p w:rsidR="00CA40CC" w:rsidRPr="00CA40CC" w:rsidRDefault="00CA40CC" w:rsidP="00CA40CC">
      <w:pPr>
        <w:rPr>
          <w:rFonts w:ascii="Arial" w:hAnsi="Arial" w:cs="Arial"/>
          <w:sz w:val="22"/>
          <w:szCs w:val="22"/>
        </w:rPr>
      </w:pPr>
      <w:r w:rsidRPr="00CA40CC">
        <w:rPr>
          <w:rFonts w:ascii="Arial" w:hAnsi="Arial" w:cs="Arial"/>
          <w:sz w:val="22"/>
          <w:szCs w:val="22"/>
          <w:u w:val="single"/>
        </w:rPr>
        <w:t>Dužnik ne raspolaže sa sredstvima stečajne mase za podjelu po završnom diobenom popisu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ab/>
      </w:r>
    </w:p>
    <w:p w:rsidR="00CA40CC" w:rsidRPr="00CA40CC" w:rsidRDefault="00CA40CC" w:rsidP="00CA40CC">
      <w:pPr>
        <w:rPr>
          <w:rFonts w:ascii="Arial" w:hAnsi="Arial" w:cs="Arial"/>
          <w:sz w:val="22"/>
          <w:szCs w:val="22"/>
        </w:rPr>
      </w:pPr>
      <w:r w:rsidRPr="00CA40CC">
        <w:rPr>
          <w:rFonts w:ascii="Arial" w:hAnsi="Arial" w:cs="Arial"/>
          <w:sz w:val="22"/>
          <w:szCs w:val="22"/>
        </w:rPr>
        <w:t xml:space="preserve"> </w:t>
      </w:r>
    </w:p>
    <w:p w:rsidR="00CA40CC" w:rsidRDefault="00CA40CC" w:rsidP="00CA40CC">
      <w:pPr>
        <w:rPr>
          <w:rFonts w:ascii="Arial" w:hAnsi="Arial" w:cs="Arial"/>
          <w:sz w:val="22"/>
          <w:szCs w:val="22"/>
        </w:rPr>
      </w:pPr>
    </w:p>
    <w:p w:rsidR="005717AE" w:rsidRPr="00CA40CC" w:rsidRDefault="005717AE" w:rsidP="00CA40CC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CA40CC" w:rsidRDefault="00CA40CC" w:rsidP="00CA40CC">
      <w:pPr>
        <w:rPr>
          <w:rFonts w:ascii="Arial" w:hAnsi="Arial" w:cs="Arial"/>
          <w:sz w:val="22"/>
          <w:szCs w:val="22"/>
        </w:rPr>
      </w:pPr>
    </w:p>
    <w:p w:rsidR="005717AE" w:rsidRDefault="005717AE" w:rsidP="00CA40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Prilog 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5717AE" w:rsidRDefault="005717AE" w:rsidP="005717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17AE">
        <w:rPr>
          <w:rFonts w:ascii="Arial" w:hAnsi="Arial" w:cs="Arial"/>
          <w:sz w:val="22"/>
          <w:szCs w:val="22"/>
        </w:rPr>
        <w:t>Završni račun stečajnog upravitelja</w:t>
      </w:r>
    </w:p>
    <w:p w:rsidR="005717AE" w:rsidRPr="005717AE" w:rsidRDefault="005717AE" w:rsidP="005717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Izvodi sa žiro računa dužnika</w:t>
      </w:r>
    </w:p>
    <w:p w:rsidR="00CA40CC" w:rsidRPr="00CA40CC" w:rsidRDefault="00CA40CC" w:rsidP="00CA40CC">
      <w:pPr>
        <w:rPr>
          <w:rFonts w:ascii="Arial" w:hAnsi="Arial" w:cs="Arial"/>
          <w:sz w:val="22"/>
          <w:szCs w:val="22"/>
        </w:rPr>
      </w:pPr>
    </w:p>
    <w:p w:rsidR="005717AE" w:rsidRDefault="00CA40CC" w:rsidP="00CA40CC">
      <w:pPr>
        <w:rPr>
          <w:rFonts w:ascii="Arial" w:hAnsi="Arial" w:cs="Arial"/>
          <w:sz w:val="22"/>
          <w:szCs w:val="22"/>
        </w:rPr>
      </w:pPr>
      <w:r w:rsidRPr="00CA40CC">
        <w:rPr>
          <w:rFonts w:ascii="Arial" w:hAnsi="Arial" w:cs="Arial"/>
          <w:sz w:val="22"/>
          <w:szCs w:val="22"/>
        </w:rPr>
        <w:tab/>
      </w:r>
      <w:r w:rsidRPr="00CA40C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5717AE" w:rsidRDefault="005717AE" w:rsidP="00CA40CC">
      <w:pPr>
        <w:rPr>
          <w:rFonts w:ascii="Arial" w:hAnsi="Arial" w:cs="Arial"/>
          <w:sz w:val="22"/>
          <w:szCs w:val="22"/>
        </w:rPr>
      </w:pPr>
    </w:p>
    <w:p w:rsidR="00CA40CC" w:rsidRDefault="00CA40CC" w:rsidP="005717AE">
      <w:pPr>
        <w:ind w:left="6372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Stečajna</w:t>
      </w:r>
      <w:r>
        <w:rPr>
          <w:rFonts w:ascii="Arial" w:hAnsi="Arial" w:cs="Arial"/>
          <w:sz w:val="22"/>
          <w:szCs w:val="22"/>
        </w:rPr>
        <w:t xml:space="preserve"> upravitelj</w:t>
      </w:r>
      <w:r>
        <w:rPr>
          <w:rFonts w:ascii="Arial" w:hAnsi="Arial" w:cs="Arial"/>
          <w:sz w:val="22"/>
          <w:szCs w:val="22"/>
        </w:rPr>
        <w:t>ica</w:t>
      </w:r>
      <w:r>
        <w:rPr>
          <w:rFonts w:ascii="Arial" w:hAnsi="Arial" w:cs="Arial"/>
          <w:sz w:val="22"/>
          <w:szCs w:val="22"/>
        </w:rPr>
        <w:t xml:space="preserve"> :</w:t>
      </w:r>
    </w:p>
    <w:p w:rsidR="00CA40CC" w:rsidRDefault="00CA40CC" w:rsidP="00CA40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Jasna Brajdić</w:t>
      </w:r>
    </w:p>
    <w:p w:rsidR="00CA40CC" w:rsidRDefault="00CA40CC" w:rsidP="00CA40CC">
      <w:pPr>
        <w:rPr>
          <w:rFonts w:ascii="Arial" w:hAnsi="Arial" w:cs="Arial"/>
          <w:sz w:val="22"/>
          <w:szCs w:val="22"/>
        </w:rPr>
      </w:pPr>
    </w:p>
    <w:p w:rsidR="00CA40CC" w:rsidRDefault="005717AE" w:rsidP="00CA40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5D7711" w:rsidRDefault="005D7711"/>
    <w:sectPr w:rsidR="005D7711" w:rsidSect="008703ED">
      <w:pgSz w:w="11906" w:h="16838"/>
      <w:pgMar w:top="1417" w:right="851" w:bottom="113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960C5"/>
    <w:multiLevelType w:val="hybridMultilevel"/>
    <w:tmpl w:val="76F4CB9C"/>
    <w:lvl w:ilvl="0" w:tplc="FBBC144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FA5"/>
    <w:rsid w:val="005717AE"/>
    <w:rsid w:val="005D7711"/>
    <w:rsid w:val="008703ED"/>
    <w:rsid w:val="00CA40CC"/>
    <w:rsid w:val="00FC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0CC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17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0CC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17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7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Brajdic</dc:creator>
  <cp:keywords/>
  <dc:description/>
  <cp:lastModifiedBy>Ivan Brajdic</cp:lastModifiedBy>
  <cp:revision>2</cp:revision>
  <dcterms:created xsi:type="dcterms:W3CDTF">2016-12-03T14:27:00Z</dcterms:created>
  <dcterms:modified xsi:type="dcterms:W3CDTF">2016-12-03T14:42:00Z</dcterms:modified>
</cp:coreProperties>
</file>